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XSpec="center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4C3589" w:rsidRPr="004C3589" w:rsidTr="004C3589">
        <w:tc>
          <w:tcPr>
            <w:tcW w:w="5812" w:type="dxa"/>
          </w:tcPr>
          <w:p w:rsidR="004C3589" w:rsidRPr="004C3589" w:rsidRDefault="004C3589" w:rsidP="004C35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C3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Club Alpino Italiano</w:t>
            </w:r>
          </w:p>
          <w:p w:rsidR="004C3589" w:rsidRPr="004C3589" w:rsidRDefault="004C3589" w:rsidP="004C35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C3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Sezione di Viterbo</w:t>
            </w:r>
          </w:p>
        </w:tc>
      </w:tr>
    </w:tbl>
    <w:p w:rsidR="004C3589" w:rsidRDefault="004C3589" w:rsidP="00C85FE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5223510</wp:posOffset>
            </wp:positionH>
            <wp:positionV relativeFrom="margin">
              <wp:posOffset>-99695</wp:posOffset>
            </wp:positionV>
            <wp:extent cx="600075" cy="609600"/>
            <wp:effectExtent l="19050" t="0" r="9525" b="0"/>
            <wp:wrapSquare wrapText="bothSides"/>
            <wp:docPr id="5" name="Immagine 33" descr="caiescursionismo">
              <a:hlinkClick xmlns:a="http://schemas.openxmlformats.org/drawingml/2006/main" r:id="rId4" tooltip="caiescursionismo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caiescursionismo">
                      <a:hlinkClick r:id="rId4" tooltip="caiescursionismo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-71120</wp:posOffset>
            </wp:positionV>
            <wp:extent cx="698500" cy="581025"/>
            <wp:effectExtent l="19050" t="0" r="6350" b="0"/>
            <wp:wrapNone/>
            <wp:docPr id="1" name="il_fi" descr="http://www.valleintelvi.it/cai/ca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alleintelvi.it/cai/ca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3589" w:rsidRPr="004C3589" w:rsidRDefault="004C3589" w:rsidP="00C85FE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C3589" w:rsidRDefault="004C3589" w:rsidP="00C85FE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INTERSEZIONALE CAI VITERBO E PERUGIA</w:t>
      </w:r>
    </w:p>
    <w:p w:rsidR="00F6592A" w:rsidRPr="00EE4B62" w:rsidRDefault="00EE4B62" w:rsidP="00C85FE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4B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La Via </w:t>
      </w:r>
      <w:proofErr w:type="spellStart"/>
      <w:r w:rsidRPr="00EE4B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Narcense</w:t>
      </w:r>
      <w:proofErr w:type="spellEnd"/>
      <w:r w:rsidRPr="00EE4B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lungo la valle del </w:t>
      </w:r>
      <w:proofErr w:type="spellStart"/>
      <w:r w:rsidRPr="00EE4B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Treja</w:t>
      </w:r>
      <w:proofErr w:type="spellEnd"/>
    </w:p>
    <w:p w:rsidR="00EE4B62" w:rsidRDefault="00EE4B62" w:rsidP="00EE4B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Tipo di percorso; attraversata</w:t>
      </w:r>
    </w:p>
    <w:p w:rsidR="00EE4B62" w:rsidRDefault="00EE4B62" w:rsidP="00EE4B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Lunghezza: 12 km</w:t>
      </w:r>
    </w:p>
    <w:p w:rsidR="00EE4B62" w:rsidRDefault="00EE4B62" w:rsidP="00EE4B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Dislivello: 100 m circa (300 con </w:t>
      </w:r>
      <w:r w:rsidR="00D40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eventuale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salita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Paterno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Foiano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E4B62" w:rsidRDefault="00EE4B62" w:rsidP="00EE4B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Tempi di percorrenza: 4 ore circa senza soste</w:t>
      </w:r>
    </w:p>
    <w:p w:rsidR="00EE4B62" w:rsidRDefault="00EE4B62" w:rsidP="00EE4B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Difficoltà: E</w:t>
      </w:r>
    </w:p>
    <w:p w:rsidR="00EE4B62" w:rsidRDefault="00EE4B62" w:rsidP="00EE4B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592A" w:rsidRDefault="00C85FEF" w:rsidP="00C85F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 Valle del </w:t>
      </w:r>
      <w:proofErr w:type="spellStart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Treja</w:t>
      </w:r>
      <w:proofErr w:type="spellEnd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sorge in territorio falisco, i cui due centri principali furono </w:t>
      </w:r>
      <w:proofErr w:type="spellStart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Falerii</w:t>
      </w:r>
      <w:proofErr w:type="spellEnd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nord, l’attuale </w:t>
      </w:r>
      <w:proofErr w:type="spellStart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Civita</w:t>
      </w:r>
      <w:proofErr w:type="spellEnd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Castellana, e </w:t>
      </w:r>
      <w:proofErr w:type="spellStart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Narce</w:t>
      </w:r>
      <w:proofErr w:type="spellEnd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sud (nei pressi di Calcata).</w:t>
      </w:r>
    </w:p>
    <w:p w:rsidR="00F6592A" w:rsidRPr="00F6592A" w:rsidRDefault="00F6592A" w:rsidP="00C85F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92A">
        <w:rPr>
          <w:rFonts w:ascii="Times New Roman" w:hAnsi="Times New Roman" w:cs="Times New Roman"/>
          <w:color w:val="04283C"/>
          <w:sz w:val="24"/>
          <w:szCs w:val="24"/>
        </w:rPr>
        <w:t xml:space="preserve">La Via </w:t>
      </w:r>
      <w:proofErr w:type="spellStart"/>
      <w:r w:rsidRPr="00F6592A">
        <w:rPr>
          <w:rFonts w:ascii="Times New Roman" w:hAnsi="Times New Roman" w:cs="Times New Roman"/>
          <w:color w:val="04283C"/>
          <w:sz w:val="24"/>
          <w:szCs w:val="24"/>
        </w:rPr>
        <w:t>Narcense</w:t>
      </w:r>
      <w:proofErr w:type="spellEnd"/>
      <w:r w:rsidRPr="00F6592A">
        <w:rPr>
          <w:rFonts w:ascii="Times New Roman" w:hAnsi="Times New Roman" w:cs="Times New Roman"/>
          <w:color w:val="04283C"/>
          <w:sz w:val="24"/>
          <w:szCs w:val="24"/>
        </w:rPr>
        <w:t xml:space="preserve"> è l’antica strada che collegava, lungo la valle del </w:t>
      </w:r>
      <w:proofErr w:type="spellStart"/>
      <w:r w:rsidRPr="00F6592A">
        <w:rPr>
          <w:rFonts w:ascii="Times New Roman" w:hAnsi="Times New Roman" w:cs="Times New Roman"/>
          <w:color w:val="04283C"/>
          <w:sz w:val="24"/>
          <w:szCs w:val="24"/>
        </w:rPr>
        <w:t>Treja</w:t>
      </w:r>
      <w:proofErr w:type="spellEnd"/>
      <w:r w:rsidRPr="00F6592A">
        <w:rPr>
          <w:rFonts w:ascii="Times New Roman" w:hAnsi="Times New Roman" w:cs="Times New Roman"/>
          <w:color w:val="04283C"/>
          <w:sz w:val="24"/>
          <w:szCs w:val="24"/>
        </w:rPr>
        <w:t xml:space="preserve">, </w:t>
      </w:r>
      <w:proofErr w:type="spellStart"/>
      <w:r w:rsidRPr="00F6592A">
        <w:rPr>
          <w:rFonts w:ascii="Times New Roman" w:hAnsi="Times New Roman" w:cs="Times New Roman"/>
          <w:color w:val="04283C"/>
          <w:sz w:val="24"/>
          <w:szCs w:val="24"/>
        </w:rPr>
        <w:t>Narce</w:t>
      </w:r>
      <w:proofErr w:type="spellEnd"/>
      <w:r w:rsidRPr="00F6592A">
        <w:rPr>
          <w:rFonts w:ascii="Times New Roman" w:hAnsi="Times New Roman" w:cs="Times New Roman"/>
          <w:color w:val="04283C"/>
          <w:sz w:val="24"/>
          <w:szCs w:val="24"/>
        </w:rPr>
        <w:t xml:space="preserve"> con </w:t>
      </w:r>
      <w:proofErr w:type="spellStart"/>
      <w:r w:rsidRPr="00F6592A">
        <w:rPr>
          <w:rFonts w:ascii="Times New Roman" w:hAnsi="Times New Roman" w:cs="Times New Roman"/>
          <w:color w:val="04283C"/>
          <w:sz w:val="24"/>
          <w:szCs w:val="24"/>
        </w:rPr>
        <w:t>Falerii</w:t>
      </w:r>
      <w:proofErr w:type="spellEnd"/>
      <w:r w:rsidRPr="00F6592A">
        <w:rPr>
          <w:rFonts w:ascii="Times New Roman" w:hAnsi="Times New Roman" w:cs="Times New Roman"/>
          <w:color w:val="04283C"/>
          <w:sz w:val="24"/>
          <w:szCs w:val="24"/>
        </w:rPr>
        <w:t xml:space="preserve"> capitale dell’Agro Falisco</w:t>
      </w:r>
    </w:p>
    <w:p w:rsidR="00F6592A" w:rsidRPr="00F6592A" w:rsidRDefault="00C85FEF" w:rsidP="00C85FEF">
      <w:pP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</w:pPr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Falisci</w:t>
      </w:r>
      <w:proofErr w:type="spellEnd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attivi tra l’</w:t>
      </w:r>
      <w:proofErr w:type="spellStart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VIII</w:t>
      </w:r>
      <w:proofErr w:type="spellEnd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 il V secolo a.C., parlavano una lingua simile al latino ma erano legati da stretti rapporti politici all’Etruria. La loro economia era basata su agricoltura e allevamento. Ebbe notevole importanza l’arte ceramica e dai </w:t>
      </w:r>
      <w:proofErr w:type="spellStart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carmina</w:t>
      </w:r>
      <w:proofErr w:type="spellEnd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fescennina</w:t>
      </w:r>
      <w:proofErr w:type="spellEnd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 desume la concezione di vita gioiosa, spensieratezza e godimento dei piaceri conviviali di questo popolo. I </w:t>
      </w:r>
      <w:proofErr w:type="spellStart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Falisci</w:t>
      </w:r>
      <w:proofErr w:type="spellEnd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 opposero strenuamente ai Romani nel territorio della Valle del Tevere</w:t>
      </w:r>
      <w:r w:rsidR="00F6592A"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 </w:t>
      </w:r>
      <w:r w:rsidR="00F6592A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nel 241 a.C.</w:t>
      </w:r>
      <w:r w:rsidR="00FA5222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 </w:t>
      </w:r>
      <w:proofErr w:type="spellStart"/>
      <w:r w:rsidR="00F6592A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Faleri</w:t>
      </w:r>
      <w:proofErr w:type="spellEnd"/>
      <w:r w:rsidR="00F6592A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 </w:t>
      </w:r>
      <w:proofErr w:type="spellStart"/>
      <w:r w:rsidR="00F6592A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Veteres</w:t>
      </w:r>
      <w:proofErr w:type="spellEnd"/>
      <w:r w:rsidR="00F6592A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 venne da questi distrutta</w:t>
      </w:r>
      <w:r w:rsidR="003A6FBC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.</w:t>
      </w:r>
      <w:r w:rsidR="00F6592A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 Da vedere a </w:t>
      </w:r>
      <w:proofErr w:type="spellStart"/>
      <w:r w:rsidR="00F6592A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Civita</w:t>
      </w:r>
      <w:proofErr w:type="spellEnd"/>
      <w:r w:rsidR="00F6592A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 Castellana  il duomo con lo splendido portico di Jacopo di Lorenzo e </w:t>
      </w:r>
      <w:proofErr w:type="spellStart"/>
      <w:r w:rsidR="00F6592A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Cosma</w:t>
      </w:r>
      <w:proofErr w:type="spellEnd"/>
      <w:r w:rsidR="00F6592A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 (1210) e la rocca rinascimentale con il Museo dell’Agro Falisco.</w:t>
      </w:r>
    </w:p>
    <w:p w:rsidR="00F6592A" w:rsidRPr="00F6592A" w:rsidRDefault="00C85FEF" w:rsidP="00C85F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Narce</w:t>
      </w:r>
      <w:proofErr w:type="spellEnd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era costituita da tre insediamenti, </w:t>
      </w:r>
      <w:proofErr w:type="spellStart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Narce</w:t>
      </w:r>
      <w:proofErr w:type="spellEnd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Monte Li Santi e Pizzo Piede, che affondavano le loro origini nell’età del Bronzo medio (XIV sec. a.C.) fino alla prima età del Ferro (IX sec. a.C.). Nell’</w:t>
      </w:r>
      <w:proofErr w:type="spellStart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VIII</w:t>
      </w:r>
      <w:proofErr w:type="spellEnd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secolo si assistette ad una colonizzazione del territorio da parte di </w:t>
      </w:r>
      <w:proofErr w:type="spellStart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Veio</w:t>
      </w:r>
      <w:proofErr w:type="spellEnd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La fioritura di questa città anticipò l’ascesa di </w:t>
      </w:r>
      <w:proofErr w:type="spellStart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Falerii</w:t>
      </w:r>
      <w:proofErr w:type="spellEnd"/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6592A" w:rsidRPr="00F6592A" w:rsidRDefault="00C85FEF" w:rsidP="00C85F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 paesaggio è caratterizzato dai risultati di una </w:t>
      </w:r>
      <w:r w:rsidRPr="00F6592A">
        <w:rPr>
          <w:rFonts w:ascii="Times New Roman" w:hAnsi="Times New Roman" w:cs="Times New Roman"/>
          <w:sz w:val="24"/>
          <w:szCs w:val="24"/>
          <w:shd w:val="clear" w:color="auto" w:fill="FFFFFF"/>
        </w:rPr>
        <w:t>complessa</w:t>
      </w:r>
      <w:r w:rsidR="00FA52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Pr="00F6592A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storia geologica</w:t>
        </w:r>
      </w:hyperlink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i fondovalle sono stretti, sovrastati da pareti di gole più o meno ripide e coperte dalla vegetazione. In alcuni casi,  </w:t>
      </w:r>
      <w:r w:rsidRPr="00F6592A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 w:rsidRPr="00F659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Pr="00F6592A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vegetazione</w:t>
        </w:r>
      </w:hyperlink>
      <w:r w:rsidR="00AB0345" w:rsidRPr="00F6592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è oggi meno sviluppata a causa del lavoro dell’uomo che, nel passato, ha utilizzato le superfici più pianeggianti della zona per l’agricoltura e la pastorizia.</w:t>
      </w:r>
    </w:p>
    <w:p w:rsidR="00C85FEF" w:rsidRPr="00F6592A" w:rsidRDefault="00C85FEF" w:rsidP="00C85FEF">
      <w:pPr>
        <w:rPr>
          <w:rFonts w:ascii="Times New Roman" w:hAnsi="Times New Roman" w:cs="Times New Roman"/>
          <w:sz w:val="24"/>
          <w:szCs w:val="24"/>
        </w:rPr>
      </w:pPr>
      <w:r w:rsidRPr="00F6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 forme ripide del paesaggio hanno contribuito alla salvaguardia dell’ambiente naturale: le zone dove non era possibile coltivare o costruire offrono al visitatore di oggi un colpo d’occhio molto simile a quello che potevano avere i nostri antenati.</w:t>
      </w:r>
    </w:p>
    <w:p w:rsidR="00C85FEF" w:rsidRPr="00F6592A" w:rsidRDefault="00C85FEF">
      <w:pPr>
        <w:rPr>
          <w:rFonts w:ascii="Times New Roman" w:hAnsi="Times New Roman" w:cs="Times New Roman"/>
          <w:sz w:val="24"/>
          <w:szCs w:val="24"/>
        </w:rPr>
      </w:pPr>
    </w:p>
    <w:p w:rsidR="00FA5222" w:rsidRDefault="003363C4">
      <w:pP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</w:pPr>
      <w:r w:rsidRPr="00F6592A">
        <w:rPr>
          <w:rFonts w:ascii="Times New Roman" w:hAnsi="Times New Roman" w:cs="Times New Roman"/>
          <w:sz w:val="24"/>
          <w:szCs w:val="24"/>
        </w:rPr>
        <w:t>Dalla via Flaminia</w:t>
      </w:r>
      <w:r w:rsidR="00FA5222">
        <w:rPr>
          <w:rFonts w:ascii="Times New Roman" w:hAnsi="Times New Roman" w:cs="Times New Roman"/>
          <w:sz w:val="24"/>
          <w:szCs w:val="24"/>
        </w:rPr>
        <w:t>,</w:t>
      </w:r>
      <w:r w:rsidRPr="00F6592A">
        <w:rPr>
          <w:rFonts w:ascii="Times New Roman" w:hAnsi="Times New Roman" w:cs="Times New Roman"/>
          <w:sz w:val="24"/>
          <w:szCs w:val="24"/>
        </w:rPr>
        <w:t xml:space="preserve"> sotto </w:t>
      </w:r>
      <w:proofErr w:type="spellStart"/>
      <w:r w:rsidRPr="00F6592A">
        <w:rPr>
          <w:rFonts w:ascii="Times New Roman" w:hAnsi="Times New Roman" w:cs="Times New Roman"/>
          <w:sz w:val="24"/>
          <w:szCs w:val="24"/>
        </w:rPr>
        <w:t>Civita</w:t>
      </w:r>
      <w:proofErr w:type="spellEnd"/>
      <w:r w:rsidRPr="00F6592A">
        <w:rPr>
          <w:rFonts w:ascii="Times New Roman" w:hAnsi="Times New Roman" w:cs="Times New Roman"/>
          <w:sz w:val="24"/>
          <w:szCs w:val="24"/>
        </w:rPr>
        <w:t xml:space="preserve"> Castellana</w:t>
      </w:r>
      <w:r w:rsidR="00FA5222">
        <w:rPr>
          <w:rFonts w:ascii="Times New Roman" w:hAnsi="Times New Roman" w:cs="Times New Roman"/>
          <w:sz w:val="24"/>
          <w:szCs w:val="24"/>
        </w:rPr>
        <w:t>,</w:t>
      </w:r>
      <w:r w:rsidRPr="00F6592A">
        <w:rPr>
          <w:rFonts w:ascii="Times New Roman" w:hAnsi="Times New Roman" w:cs="Times New Roman"/>
          <w:sz w:val="24"/>
          <w:szCs w:val="24"/>
        </w:rPr>
        <w:t xml:space="preserve"> ci si inoltra per st</w:t>
      </w:r>
      <w:r w:rsidR="008F1B8C" w:rsidRPr="00F6592A">
        <w:rPr>
          <w:rFonts w:ascii="Times New Roman" w:hAnsi="Times New Roman" w:cs="Times New Roman"/>
          <w:sz w:val="24"/>
          <w:szCs w:val="24"/>
        </w:rPr>
        <w:t xml:space="preserve">radina sterrata verso il fiume </w:t>
      </w:r>
      <w:proofErr w:type="spellStart"/>
      <w:r w:rsidR="008F1B8C" w:rsidRPr="00F6592A">
        <w:rPr>
          <w:rFonts w:ascii="Times New Roman" w:hAnsi="Times New Roman" w:cs="Times New Roman"/>
          <w:sz w:val="24"/>
          <w:szCs w:val="24"/>
        </w:rPr>
        <w:t>T</w:t>
      </w:r>
      <w:r w:rsidRPr="00F6592A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F6592A">
        <w:rPr>
          <w:rFonts w:ascii="Times New Roman" w:hAnsi="Times New Roman" w:cs="Times New Roman"/>
          <w:sz w:val="24"/>
          <w:szCs w:val="24"/>
        </w:rPr>
        <w:t xml:space="preserve"> che seguiremo per tutto il percorso </w:t>
      </w:r>
      <w:proofErr w:type="spellStart"/>
      <w:r w:rsidRPr="00F6592A">
        <w:rPr>
          <w:rFonts w:ascii="Times New Roman" w:hAnsi="Times New Roman" w:cs="Times New Roman"/>
          <w:sz w:val="24"/>
          <w:szCs w:val="24"/>
        </w:rPr>
        <w:t>mantenedoci</w:t>
      </w:r>
      <w:proofErr w:type="spellEnd"/>
      <w:r w:rsidRPr="00F6592A">
        <w:rPr>
          <w:rFonts w:ascii="Times New Roman" w:hAnsi="Times New Roman" w:cs="Times New Roman"/>
          <w:sz w:val="24"/>
          <w:szCs w:val="24"/>
        </w:rPr>
        <w:t xml:space="preserve"> sulla sua sinistra (destra orografica)</w:t>
      </w:r>
      <w:r w:rsidR="008F1B8C" w:rsidRPr="00F6592A">
        <w:rPr>
          <w:rFonts w:ascii="Times New Roman" w:hAnsi="Times New Roman" w:cs="Times New Roman"/>
          <w:sz w:val="24"/>
          <w:szCs w:val="24"/>
        </w:rPr>
        <w:t>. Questa prima parte del percorso si svolge dentro una vallata ampia alla vista di campi coltivati.</w:t>
      </w:r>
      <w:r w:rsidR="00012802" w:rsidRPr="00F6592A">
        <w:rPr>
          <w:rFonts w:ascii="Times New Roman" w:hAnsi="Times New Roman" w:cs="Times New Roman"/>
          <w:sz w:val="24"/>
          <w:szCs w:val="24"/>
        </w:rPr>
        <w:t xml:space="preserve"> Poi la valle inizia a stringersi e si supera il bivio che a sinistra sale al castello di Paterno</w:t>
      </w:r>
      <w:r w:rsidR="00FA5222">
        <w:rPr>
          <w:rFonts w:ascii="Times New Roman" w:hAnsi="Times New Roman" w:cs="Times New Roman"/>
          <w:sz w:val="24"/>
          <w:szCs w:val="24"/>
        </w:rPr>
        <w:t>,</w:t>
      </w:r>
      <w:r w:rsidR="00012802" w:rsidRPr="00F6592A">
        <w:rPr>
          <w:rFonts w:ascii="Times New Roman" w:hAnsi="Times New Roman" w:cs="Times New Roman"/>
          <w:sz w:val="24"/>
          <w:szCs w:val="24"/>
        </w:rPr>
        <w:t xml:space="preserve"> e il fosso della Mola. Continuando lungo la forra si giunge ad </w:t>
      </w:r>
      <w:r w:rsidR="00AB0345" w:rsidRPr="00F6592A">
        <w:rPr>
          <w:rFonts w:ascii="Times New Roman" w:hAnsi="Times New Roman" w:cs="Times New Roman"/>
          <w:sz w:val="24"/>
          <w:szCs w:val="24"/>
        </w:rPr>
        <w:t>un nuovo bivio che in circa tren</w:t>
      </w:r>
      <w:r w:rsidR="00012802" w:rsidRPr="00F6592A">
        <w:rPr>
          <w:rFonts w:ascii="Times New Roman" w:hAnsi="Times New Roman" w:cs="Times New Roman"/>
          <w:sz w:val="24"/>
          <w:szCs w:val="24"/>
        </w:rPr>
        <w:t xml:space="preserve">ta minuti conduce al </w:t>
      </w:r>
      <w:r w:rsidR="00012802" w:rsidRPr="00F6592A">
        <w:rPr>
          <w:rFonts w:ascii="Times New Roman" w:hAnsi="Times New Roman" w:cs="Times New Roman"/>
          <w:sz w:val="24"/>
          <w:szCs w:val="24"/>
        </w:rPr>
        <w:lastRenderedPageBreak/>
        <w:t xml:space="preserve">castello di </w:t>
      </w:r>
      <w:proofErr w:type="spellStart"/>
      <w:r w:rsidR="00012802" w:rsidRPr="00F6592A">
        <w:rPr>
          <w:rFonts w:ascii="Times New Roman" w:hAnsi="Times New Roman" w:cs="Times New Roman"/>
          <w:sz w:val="24"/>
          <w:szCs w:val="24"/>
        </w:rPr>
        <w:t>Foiano</w:t>
      </w:r>
      <w:proofErr w:type="spellEnd"/>
      <w:r w:rsidR="00012802" w:rsidRPr="00F6592A">
        <w:rPr>
          <w:rFonts w:ascii="Times New Roman" w:hAnsi="Times New Roman" w:cs="Times New Roman"/>
          <w:sz w:val="24"/>
          <w:szCs w:val="24"/>
        </w:rPr>
        <w:t>.</w:t>
      </w:r>
      <w:r w:rsidR="00C85FEF" w:rsidRPr="00F6592A">
        <w:rPr>
          <w:rFonts w:ascii="Times New Roman" w:hAnsi="Times New Roman" w:cs="Times New Roman"/>
          <w:sz w:val="24"/>
          <w:szCs w:val="24"/>
        </w:rPr>
        <w:t xml:space="preserve"> </w:t>
      </w:r>
      <w:r w:rsidR="00C85FEF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I castelli di </w:t>
      </w:r>
      <w:proofErr w:type="spellStart"/>
      <w:r w:rsidR="00C85FEF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Foiano</w:t>
      </w:r>
      <w:proofErr w:type="spellEnd"/>
      <w:r w:rsidR="00C85FEF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 e di Paterno, appartenuti alla nobiltà locale, vigilavano sui transiti nella vallata. Oggi sono solo pochi ruderi avvolti nella vegetazione. Vi si arriva con due brevi diramazioni in salita dal fondovalle.</w:t>
      </w:r>
    </w:p>
    <w:p w:rsidR="00B34792" w:rsidRDefault="00012802">
      <w:pP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</w:pPr>
      <w:r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Il fondovalle del </w:t>
      </w:r>
      <w:proofErr w:type="spellStart"/>
      <w:r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Treja</w:t>
      </w:r>
      <w:proofErr w:type="spellEnd"/>
      <w:r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 è una miniera di verde. La vegetazione è favorita dall’umidità apportata dal fiume. I geologi ritengono che un milione di anni fa qui scorresse il corso primitivo del Tevere. Fronde e spalliere di vegetazione s’inarcano sul fiume regalando scorci di grande bellezza. Si notano alberi d’ogni specie: salici, ontani, pioppi, olmi, cornioli. Le acque scorrono ora tranquille, ora mosse fra i salti e i gradini di roccia.</w:t>
      </w:r>
    </w:p>
    <w:p w:rsidR="00FA5222" w:rsidRPr="00F6592A" w:rsidRDefault="00FA5222">
      <w:pPr>
        <w:rPr>
          <w:rFonts w:ascii="Times New Roman" w:hAnsi="Times New Roman" w:cs="Times New Roman"/>
          <w:sz w:val="24"/>
          <w:szCs w:val="24"/>
        </w:rPr>
      </w:pPr>
      <w:r w:rsidRPr="00FA5222">
        <w:rPr>
          <w:rFonts w:ascii="Times New Roman" w:eastAsia="Times New Roman" w:hAnsi="Times New Roman" w:cs="Times New Roman"/>
          <w:noProof/>
          <w:color w:val="3C362E"/>
          <w:sz w:val="24"/>
          <w:szCs w:val="24"/>
          <w:lang w:eastAsia="it-IT"/>
        </w:rPr>
        <w:drawing>
          <wp:inline distT="0" distB="0" distL="0" distR="0">
            <wp:extent cx="6120130" cy="4080087"/>
            <wp:effectExtent l="19050" t="0" r="0" b="0"/>
            <wp:docPr id="3" name="Immagine 8" descr="https://www.avventurosamente.it/xf/attachments/img_0541-jpg.1153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avventurosamente.it/xf/attachments/img_0541-jpg.115330/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802" w:rsidRDefault="00AB0345">
      <w:pP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</w:pPr>
      <w:r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Continuando lungo il percorso s</w:t>
      </w:r>
      <w:r w:rsidR="00012802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i </w:t>
      </w:r>
      <w:r w:rsidR="00EE4B62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aprono</w:t>
      </w:r>
      <w:r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 </w:t>
      </w:r>
      <w:r w:rsidR="00F6592A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sopra di noi </w:t>
      </w:r>
      <w:r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verdi</w:t>
      </w:r>
      <w:r w:rsidR="00012802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 radur</w:t>
      </w:r>
      <w:r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e</w:t>
      </w:r>
      <w:r w:rsidR="00012802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 </w:t>
      </w:r>
      <w:r w:rsidR="00F6592A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contornate</w:t>
      </w:r>
      <w:r w:rsidR="00012802"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 da alte pareti di tufo. I cespugli sembrano avvolgere il sentiero ricoprendo pascoli che in passato erano mantenuti dai contadini dei paesi vicini.</w:t>
      </w:r>
    </w:p>
    <w:p w:rsidR="00EE4B62" w:rsidRDefault="00EE4B62">
      <w:pP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Si entra a questo punto nell’area del Parco Regionale della Valle del </w:t>
      </w:r>
      <w:proofErr w:type="spellStart"/>
      <w: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Treja</w:t>
      </w:r>
      <w:proofErr w:type="spellEnd"/>
      <w: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.</w:t>
      </w:r>
    </w:p>
    <w:p w:rsidR="00FA5222" w:rsidRPr="00F6592A" w:rsidRDefault="00FA5222">
      <w:pP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</w:pPr>
      <w:r w:rsidRPr="00FA5222">
        <w:rPr>
          <w:rFonts w:ascii="Times New Roman" w:eastAsia="Times New Roman" w:hAnsi="Times New Roman" w:cs="Times New Roman"/>
          <w:noProof/>
          <w:color w:val="3C362E"/>
          <w:sz w:val="24"/>
          <w:szCs w:val="24"/>
          <w:lang w:eastAsia="it-IT"/>
        </w:rPr>
        <w:drawing>
          <wp:inline distT="0" distB="0" distL="0" distR="0">
            <wp:extent cx="6120130" cy="4080087"/>
            <wp:effectExtent l="19050" t="0" r="0" b="0"/>
            <wp:docPr id="4" name="Immagine 5" descr="https://www.avventurosamente.it/xf/attachments/img_0446-jpg.11531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vventurosamente.it/xf/attachments/img_0446-jpg.115317/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802" w:rsidRDefault="00012802">
      <w:pP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</w:pPr>
      <w:r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Dal sentiero si godono splendidi colpi d’occhio sulla rupe che regge il villaggio di Calcata e per stradina sterrata si risale verso la piazza del paese. Ci inoltreremo tra le case </w:t>
      </w:r>
      <w:r w:rsidR="00EE4B62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che </w:t>
      </w:r>
      <w:r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affacciano su stretti vicoli che confluiscono nella piazza della Parrocchiale. Il villaggio, un tempo </w:t>
      </w:r>
      <w:proofErr w:type="spellStart"/>
      <w:r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semiabbandonato</w:t>
      </w:r>
      <w:proofErr w:type="spellEnd"/>
      <w:r w:rsidRPr="00F6592A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, è oggi animato da artisti e persone di cultura che ne hanno fatto un laboratorio di attività.</w:t>
      </w:r>
    </w:p>
    <w:p w:rsidR="0036402E" w:rsidRDefault="0036402E">
      <w:pP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A Calcata è prevista una visita guidata alla sede del parco.</w:t>
      </w:r>
    </w:p>
    <w:p w:rsidR="003A6FBC" w:rsidRDefault="003A6FBC">
      <w:pP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</w:pPr>
      <w:r w:rsidRPr="003A6FBC"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drawing>
          <wp:inline distT="0" distB="0" distL="0" distR="0">
            <wp:extent cx="6096000" cy="3962400"/>
            <wp:effectExtent l="19050" t="0" r="0" b="0"/>
            <wp:docPr id="6" name="Immagine 2" descr="Calcata.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cata.56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FBC" w:rsidRDefault="003A6FBC">
      <w:pP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</w:pPr>
    </w:p>
    <w:p w:rsidR="003A6FBC" w:rsidRDefault="003A6FBC" w:rsidP="003A6FBC">
      <w:pPr>
        <w:spacing w:after="0" w:line="240" w:lineRule="auto"/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Da effettuare nel mese di Aprile</w:t>
      </w:r>
    </w:p>
    <w:p w:rsidR="003A6FBC" w:rsidRDefault="003A6FBC" w:rsidP="003A6FBC">
      <w:pPr>
        <w:spacing w:after="0" w:line="240" w:lineRule="auto"/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Accompagnatori:</w:t>
      </w:r>
    </w:p>
    <w:p w:rsidR="003A6FBC" w:rsidRDefault="003A6FBC" w:rsidP="003A6FBC">
      <w:pPr>
        <w:spacing w:after="0" w:line="240" w:lineRule="auto"/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Francesco Manieri</w:t>
      </w:r>
    </w:p>
    <w:p w:rsidR="003A6FBC" w:rsidRDefault="003A6FBC" w:rsidP="003A6FBC">
      <w:pPr>
        <w:spacing w:after="0" w:line="240" w:lineRule="auto"/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Ermanno </w:t>
      </w:r>
      <w:proofErr w:type="spellStart"/>
      <w: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Sestli</w:t>
      </w:r>
      <w:proofErr w:type="spellEnd"/>
    </w:p>
    <w:p w:rsidR="003A6FBC" w:rsidRDefault="003A6FBC" w:rsidP="003A6FBC">
      <w:pPr>
        <w:spacing w:after="0" w:line="240" w:lineRule="auto"/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Renato Lai</w:t>
      </w:r>
    </w:p>
    <w:p w:rsidR="003A6FBC" w:rsidRDefault="003A6FBC" w:rsidP="003A6FBC">
      <w:pPr>
        <w:spacing w:after="0" w:line="240" w:lineRule="auto"/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 xml:space="preserve">Fabrizio </w:t>
      </w:r>
      <w:proofErr w:type="spellStart"/>
      <w: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  <w:t>Vittori</w:t>
      </w:r>
      <w:proofErr w:type="spellEnd"/>
    </w:p>
    <w:p w:rsidR="003A6FBC" w:rsidRPr="00F6592A" w:rsidRDefault="003A6FBC">
      <w:pPr>
        <w:rPr>
          <w:rFonts w:ascii="Times New Roman" w:eastAsia="Times New Roman" w:hAnsi="Times New Roman" w:cs="Times New Roman"/>
          <w:color w:val="3C362E"/>
          <w:sz w:val="24"/>
          <w:szCs w:val="24"/>
          <w:lang w:eastAsia="it-IT"/>
        </w:rPr>
      </w:pPr>
    </w:p>
    <w:p w:rsidR="00C85FEF" w:rsidRPr="00F6592A" w:rsidRDefault="00C85FEF">
      <w:pPr>
        <w:rPr>
          <w:rFonts w:ascii="Times New Roman" w:hAnsi="Times New Roman" w:cs="Times New Roman"/>
          <w:sz w:val="24"/>
          <w:szCs w:val="24"/>
        </w:rPr>
      </w:pPr>
    </w:p>
    <w:sectPr w:rsidR="00C85FEF" w:rsidRPr="00F6592A" w:rsidSect="00B347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3363C4"/>
    <w:rsid w:val="00012802"/>
    <w:rsid w:val="003363C4"/>
    <w:rsid w:val="0036402E"/>
    <w:rsid w:val="003A6FBC"/>
    <w:rsid w:val="00434036"/>
    <w:rsid w:val="004C3589"/>
    <w:rsid w:val="008F1B8C"/>
    <w:rsid w:val="009A3E14"/>
    <w:rsid w:val="00AB0345"/>
    <w:rsid w:val="00B34792"/>
    <w:rsid w:val="00C85FEF"/>
    <w:rsid w:val="00D407ED"/>
    <w:rsid w:val="00EE4B62"/>
    <w:rsid w:val="00F6592A"/>
    <w:rsid w:val="00FA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7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85FEF"/>
  </w:style>
  <w:style w:type="character" w:styleId="Collegamentoipertestuale">
    <w:name w:val="Hyperlink"/>
    <w:basedOn w:val="Carpredefinitoparagrafo"/>
    <w:uiPriority w:val="99"/>
    <w:semiHidden/>
    <w:unhideWhenUsed/>
    <w:rsid w:val="00C85FE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2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C3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cotreja.it/public/it/ambiente/flora_d.a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rcotreja.it/public/it/ambiente/geologia_d.a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www.caiamatrice.it/wp-content/uploads/2012/03/caiescursionismo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2017-10-02T07:42:00Z</dcterms:created>
  <dcterms:modified xsi:type="dcterms:W3CDTF">2017-10-02T09:16:00Z</dcterms:modified>
</cp:coreProperties>
</file>